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48" w:rsidRDefault="00DA0D48"/>
    <w:p w:rsidR="00AF0D7A" w:rsidRDefault="001B6B45" w:rsidP="001A4638">
      <w:pPr>
        <w:pStyle w:val="Ttulo1"/>
        <w:rPr>
          <w:b/>
        </w:rPr>
      </w:pPr>
      <w:r>
        <w:rPr>
          <w:b/>
        </w:rPr>
        <w:t>PROYECTO</w:t>
      </w:r>
      <w:r w:rsidR="00DA0D48" w:rsidRPr="00DA0D48">
        <w:rPr>
          <w:b/>
        </w:rPr>
        <w:t xml:space="preserve"> DE COMPRENSIÓN DE LECTURA</w:t>
      </w:r>
    </w:p>
    <w:p w:rsidR="001B6B45" w:rsidRDefault="001B6B45" w:rsidP="00DA0D48">
      <w:pPr>
        <w:jc w:val="center"/>
        <w:rPr>
          <w:b/>
        </w:rPr>
      </w:pPr>
    </w:p>
    <w:p w:rsidR="001B6B45" w:rsidRDefault="001B6B45" w:rsidP="001A4638">
      <w:pPr>
        <w:pStyle w:val="Ttulo2"/>
        <w:numPr>
          <w:ilvl w:val="0"/>
          <w:numId w:val="0"/>
        </w:numPr>
        <w:ind w:left="720" w:hanging="360"/>
      </w:pPr>
      <w:r>
        <w:t xml:space="preserve">INTRODUCCION </w:t>
      </w:r>
    </w:p>
    <w:p w:rsidR="001B6B45" w:rsidRDefault="001B6B45" w:rsidP="00DA0D48">
      <w:pPr>
        <w:jc w:val="center"/>
        <w:rPr>
          <w:b/>
        </w:rPr>
      </w:pPr>
    </w:p>
    <w:p w:rsidR="001B6B45" w:rsidRDefault="00513A75" w:rsidP="00513A75">
      <w:r>
        <w:t>Dentro de las políticas de la IE. Niña María de Caloto Cauca se contemplan la comprensión lectora como estrategia para mejorar los desempeños académicos de los estudiantes y los resultados de la prueba Saber e ICFES. En el plan de estudios</w:t>
      </w:r>
      <w:r w:rsidR="00223BEF">
        <w:t>,</w:t>
      </w:r>
      <w:r>
        <w:t xml:space="preserve"> esta es una línea de acción transversal a todas las áreas estipuladas en el mismo. Por ello, el proyecto de lectura y escritura hace parte del banco de proyectos definidos para el logro de los fines educativos en la institución.</w:t>
      </w:r>
    </w:p>
    <w:p w:rsidR="00513A75" w:rsidRDefault="00513A75" w:rsidP="00513A75"/>
    <w:p w:rsidR="00513A75" w:rsidRDefault="009F3981" w:rsidP="001A4638">
      <w:pPr>
        <w:pStyle w:val="Ttulo2"/>
      </w:pPr>
      <w:r>
        <w:t xml:space="preserve">Objetivos </w:t>
      </w:r>
    </w:p>
    <w:p w:rsidR="00BF7442" w:rsidRDefault="00BF7442" w:rsidP="00513A75"/>
    <w:p w:rsidR="009F3981" w:rsidRDefault="00223BEF" w:rsidP="00513A75">
      <w:r>
        <w:t>Mejor</w:t>
      </w:r>
      <w:r w:rsidR="009F3981">
        <w:t>ar</w:t>
      </w:r>
      <w:r>
        <w:t xml:space="preserve"> </w:t>
      </w:r>
      <w:r w:rsidR="009F3981">
        <w:t xml:space="preserve">los niveles de comprensión de lectura de los estudiantes del grado once de la IE. Niña María de Caloto Cauca, en el área de </w:t>
      </w:r>
      <w:r w:rsidR="001A4638" w:rsidRPr="009F3981">
        <w:t>Cátedra</w:t>
      </w:r>
      <w:r w:rsidR="009F3981" w:rsidRPr="009F3981">
        <w:t xml:space="preserve"> de Estudios </w:t>
      </w:r>
      <w:r w:rsidR="001A4638" w:rsidRPr="009F3981">
        <w:t>Afrocolombianos</w:t>
      </w:r>
      <w:r w:rsidR="009F3981">
        <w:t xml:space="preserve"> para contribuir en su preparación y ambientación de las pruebas ICFES</w:t>
      </w:r>
      <w:r w:rsidR="002E3772">
        <w:t xml:space="preserve"> 2013</w:t>
      </w:r>
      <w:r>
        <w:t>.</w:t>
      </w:r>
    </w:p>
    <w:p w:rsidR="001A4638" w:rsidRDefault="001A4638" w:rsidP="00513A75"/>
    <w:p w:rsidR="002E3772" w:rsidRDefault="002E3772" w:rsidP="001A4638">
      <w:pPr>
        <w:pStyle w:val="Ttulo2"/>
      </w:pPr>
      <w:r>
        <w:lastRenderedPageBreak/>
        <w:t>Objetivos específicos</w:t>
      </w:r>
    </w:p>
    <w:p w:rsidR="001A4638" w:rsidRPr="001A4638" w:rsidRDefault="001A4638" w:rsidP="001A4638"/>
    <w:p w:rsidR="002E3772" w:rsidRDefault="002E3772" w:rsidP="002E3772">
      <w:pPr>
        <w:pStyle w:val="Prrafodelista"/>
        <w:numPr>
          <w:ilvl w:val="0"/>
          <w:numId w:val="2"/>
        </w:numPr>
      </w:pPr>
      <w:r>
        <w:t xml:space="preserve">Realizar una selección de textos afines con el área </w:t>
      </w:r>
    </w:p>
    <w:p w:rsidR="002E3772" w:rsidRDefault="002E3772" w:rsidP="002E3772">
      <w:pPr>
        <w:pStyle w:val="Prrafodelista"/>
        <w:numPr>
          <w:ilvl w:val="0"/>
          <w:numId w:val="2"/>
        </w:numPr>
      </w:pPr>
      <w:r>
        <w:t>Implementar diversas técnicas de lectura con los estudiantes</w:t>
      </w:r>
    </w:p>
    <w:p w:rsidR="002E3772" w:rsidRDefault="002E3772" w:rsidP="002E3772">
      <w:pPr>
        <w:pStyle w:val="Prrafodelista"/>
        <w:numPr>
          <w:ilvl w:val="0"/>
          <w:numId w:val="2"/>
        </w:numPr>
      </w:pPr>
      <w:r>
        <w:t>Elaborar cuestionarios talleres sobre los textos seleccionados</w:t>
      </w:r>
    </w:p>
    <w:p w:rsidR="002E3772" w:rsidRDefault="002E3772" w:rsidP="002E3772">
      <w:pPr>
        <w:pStyle w:val="Prrafodelista"/>
        <w:numPr>
          <w:ilvl w:val="0"/>
          <w:numId w:val="2"/>
        </w:numPr>
      </w:pPr>
      <w:r>
        <w:t>Elaborar el banco de preguntas ICFES para el examen</w:t>
      </w:r>
    </w:p>
    <w:p w:rsidR="002E3772" w:rsidRDefault="002E3772" w:rsidP="002E3772">
      <w:pPr>
        <w:pStyle w:val="Prrafodelista"/>
        <w:numPr>
          <w:ilvl w:val="0"/>
          <w:numId w:val="2"/>
        </w:numPr>
      </w:pPr>
      <w:r>
        <w:t>Aplicar varios simulacros ICFES, entre ellos uno virtual</w:t>
      </w:r>
    </w:p>
    <w:p w:rsidR="00754AF3" w:rsidRDefault="00754AF3" w:rsidP="002E3772">
      <w:pPr>
        <w:pStyle w:val="Prrafodelista"/>
        <w:numPr>
          <w:ilvl w:val="0"/>
          <w:numId w:val="2"/>
        </w:numPr>
      </w:pPr>
      <w:r>
        <w:t>Aplicar test de lectura rápida</w:t>
      </w:r>
    </w:p>
    <w:p w:rsidR="001A4638" w:rsidRDefault="001A4638" w:rsidP="002E3772">
      <w:pPr>
        <w:pStyle w:val="Prrafodelista"/>
        <w:numPr>
          <w:ilvl w:val="0"/>
          <w:numId w:val="2"/>
        </w:numPr>
      </w:pPr>
      <w:r>
        <w:t xml:space="preserve">Definir los criterios de evaluación </w:t>
      </w:r>
    </w:p>
    <w:p w:rsidR="00BF7442" w:rsidRDefault="00BF7442" w:rsidP="00BF7442"/>
    <w:p w:rsidR="00BF7442" w:rsidRDefault="00BF7442" w:rsidP="00BF7442">
      <w:pPr>
        <w:pStyle w:val="Ttulo2"/>
      </w:pPr>
      <w:r>
        <w:t xml:space="preserve">Justificación </w:t>
      </w:r>
    </w:p>
    <w:p w:rsidR="00BF7442" w:rsidRDefault="00BF7442" w:rsidP="00BF7442"/>
    <w:p w:rsidR="00BF7442" w:rsidRDefault="00BF7442" w:rsidP="00BF7442">
      <w:pPr>
        <w:pStyle w:val="Prrafodelista"/>
        <w:numPr>
          <w:ilvl w:val="0"/>
          <w:numId w:val="4"/>
        </w:numPr>
      </w:pPr>
      <w:r>
        <w:t>Mejorar los resultados de las pruebas de Estado ICFES es una política institucional</w:t>
      </w:r>
    </w:p>
    <w:p w:rsidR="00BF7442" w:rsidRDefault="00BF7442" w:rsidP="00BF7442">
      <w:pPr>
        <w:pStyle w:val="Prrafodelista"/>
      </w:pPr>
    </w:p>
    <w:p w:rsidR="00BF7442" w:rsidRDefault="00BF7442" w:rsidP="00BF7442">
      <w:pPr>
        <w:pStyle w:val="Prrafodelista"/>
        <w:numPr>
          <w:ilvl w:val="0"/>
          <w:numId w:val="4"/>
        </w:numPr>
      </w:pPr>
      <w:r>
        <w:t>Comprender lo que se lee es una competencia para aprender cualquier conocimiento en la vida actual</w:t>
      </w:r>
    </w:p>
    <w:p w:rsidR="00BF7442" w:rsidRDefault="00BF7442" w:rsidP="00BF7442">
      <w:pPr>
        <w:pStyle w:val="Prrafodelista"/>
      </w:pPr>
    </w:p>
    <w:p w:rsidR="00BF7442" w:rsidRPr="00BF7442" w:rsidRDefault="00BF7442" w:rsidP="00BF7442">
      <w:pPr>
        <w:pStyle w:val="Prrafodelista"/>
        <w:numPr>
          <w:ilvl w:val="0"/>
          <w:numId w:val="4"/>
        </w:numPr>
      </w:pPr>
      <w:r>
        <w:t xml:space="preserve">En la institución todas las áreas deben trabajar un alto contenido de comprensión de lectura </w:t>
      </w:r>
    </w:p>
    <w:p w:rsidR="001A4638" w:rsidRDefault="001A4638"/>
    <w:p w:rsidR="00BF7442" w:rsidRDefault="00BF7442"/>
    <w:p w:rsidR="00431089" w:rsidRDefault="001B6B45" w:rsidP="001A4638">
      <w:pPr>
        <w:pStyle w:val="Ttulo2"/>
      </w:pPr>
      <w:r>
        <w:lastRenderedPageBreak/>
        <w:t xml:space="preserve">Estrategia metodológica </w:t>
      </w:r>
    </w:p>
    <w:p w:rsidR="00BF7442" w:rsidRPr="00BF7442" w:rsidRDefault="00BF7442" w:rsidP="00BF74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3"/>
        <w:gridCol w:w="1761"/>
        <w:gridCol w:w="6990"/>
        <w:gridCol w:w="1832"/>
        <w:gridCol w:w="1570"/>
      </w:tblGrid>
      <w:tr w:rsidR="00BF7442" w:rsidRPr="00BF7442" w:rsidTr="00BF7442">
        <w:tc>
          <w:tcPr>
            <w:tcW w:w="12866" w:type="dxa"/>
            <w:gridSpan w:val="5"/>
          </w:tcPr>
          <w:p w:rsidR="00BF7442" w:rsidRPr="00BF7442" w:rsidRDefault="00BF7442" w:rsidP="00BF7442">
            <w:pPr>
              <w:jc w:val="center"/>
              <w:rPr>
                <w:sz w:val="22"/>
              </w:rPr>
            </w:pPr>
            <w:r w:rsidRPr="00BF7442">
              <w:rPr>
                <w:sz w:val="22"/>
              </w:rPr>
              <w:t xml:space="preserve">Descripción de las actividades 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3B23A2" w:rsidP="007E259A">
            <w:pPr>
              <w:jc w:val="center"/>
              <w:rPr>
                <w:b/>
                <w:sz w:val="22"/>
              </w:rPr>
            </w:pPr>
            <w:r w:rsidRPr="00BF7442">
              <w:rPr>
                <w:b/>
                <w:sz w:val="22"/>
              </w:rPr>
              <w:t>Ítem</w:t>
            </w:r>
          </w:p>
        </w:tc>
        <w:tc>
          <w:tcPr>
            <w:tcW w:w="1761" w:type="dxa"/>
          </w:tcPr>
          <w:p w:rsidR="003B23A2" w:rsidRPr="00BF7442" w:rsidRDefault="003B23A2" w:rsidP="007E259A">
            <w:pPr>
              <w:jc w:val="center"/>
              <w:rPr>
                <w:b/>
                <w:sz w:val="22"/>
              </w:rPr>
            </w:pPr>
            <w:r w:rsidRPr="00BF7442">
              <w:rPr>
                <w:b/>
                <w:sz w:val="22"/>
              </w:rPr>
              <w:t>Actividad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jc w:val="center"/>
              <w:rPr>
                <w:b/>
                <w:sz w:val="22"/>
              </w:rPr>
            </w:pPr>
            <w:r w:rsidRPr="00BF7442">
              <w:rPr>
                <w:b/>
                <w:sz w:val="22"/>
              </w:rPr>
              <w:t>Descripción</w:t>
            </w:r>
          </w:p>
        </w:tc>
        <w:tc>
          <w:tcPr>
            <w:tcW w:w="1832" w:type="dxa"/>
          </w:tcPr>
          <w:p w:rsidR="003B23A2" w:rsidRPr="00BF7442" w:rsidRDefault="003B23A2" w:rsidP="007E259A">
            <w:pPr>
              <w:jc w:val="center"/>
              <w:rPr>
                <w:b/>
                <w:sz w:val="22"/>
              </w:rPr>
            </w:pPr>
            <w:r w:rsidRPr="00BF7442">
              <w:rPr>
                <w:b/>
                <w:sz w:val="22"/>
              </w:rPr>
              <w:t>Recursos</w:t>
            </w:r>
          </w:p>
        </w:tc>
        <w:tc>
          <w:tcPr>
            <w:tcW w:w="1570" w:type="dxa"/>
          </w:tcPr>
          <w:p w:rsidR="003B23A2" w:rsidRPr="00BF7442" w:rsidRDefault="003B23A2" w:rsidP="007E259A">
            <w:pPr>
              <w:jc w:val="center"/>
              <w:rPr>
                <w:b/>
                <w:sz w:val="22"/>
              </w:rPr>
            </w:pPr>
            <w:r w:rsidRPr="00BF7442">
              <w:rPr>
                <w:b/>
                <w:sz w:val="22"/>
              </w:rPr>
              <w:t>Responsables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>1</w:t>
            </w:r>
          </w:p>
        </w:tc>
        <w:tc>
          <w:tcPr>
            <w:tcW w:w="1761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Selección de los textos 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Textos relacionados con la CEA, legibles, cortos (máximo 2 paginas)</w:t>
            </w:r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Textos </w:t>
            </w:r>
          </w:p>
        </w:tc>
        <w:tc>
          <w:tcPr>
            <w:tcW w:w="1570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>profesor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3B23A2">
            <w:pPr>
              <w:rPr>
                <w:sz w:val="22"/>
                <w:highlight w:val="red"/>
              </w:rPr>
            </w:pPr>
            <w:r w:rsidRPr="00BF7442">
              <w:rPr>
                <w:sz w:val="22"/>
                <w:highlight w:val="red"/>
              </w:rPr>
              <w:t>2</w:t>
            </w:r>
          </w:p>
        </w:tc>
        <w:tc>
          <w:tcPr>
            <w:tcW w:w="1761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Lectura previa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Los textos serán leídos por los estudiantes empleando diversas técnicas (individual, colectiva y alternadamente)</w:t>
            </w:r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Textos </w:t>
            </w:r>
          </w:p>
        </w:tc>
        <w:tc>
          <w:tcPr>
            <w:tcW w:w="1570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>Alumnos y profesor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3B23A2">
            <w:pPr>
              <w:rPr>
                <w:sz w:val="22"/>
                <w:highlight w:val="red"/>
              </w:rPr>
            </w:pPr>
            <w:r w:rsidRPr="00BF7442">
              <w:rPr>
                <w:sz w:val="22"/>
                <w:highlight w:val="red"/>
              </w:rPr>
              <w:t>3</w:t>
            </w:r>
          </w:p>
        </w:tc>
        <w:tc>
          <w:tcPr>
            <w:tcW w:w="1761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Interpretación del texto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Los estudiantes responderán individualmente un taller relacionado con el tema del texto</w:t>
            </w:r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>Cuaderno y textos</w:t>
            </w:r>
          </w:p>
        </w:tc>
        <w:tc>
          <w:tcPr>
            <w:tcW w:w="1570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Alumnos 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3B23A2">
            <w:pPr>
              <w:rPr>
                <w:sz w:val="22"/>
                <w:highlight w:val="red"/>
              </w:rPr>
            </w:pPr>
            <w:r w:rsidRPr="00BF7442">
              <w:rPr>
                <w:sz w:val="22"/>
                <w:highlight w:val="red"/>
              </w:rPr>
              <w:t>4</w:t>
            </w:r>
          </w:p>
        </w:tc>
        <w:tc>
          <w:tcPr>
            <w:tcW w:w="1761" w:type="dxa"/>
          </w:tcPr>
          <w:p w:rsidR="003B23A2" w:rsidRPr="00BF7442" w:rsidRDefault="00754AF3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Ficha </w:t>
            </w:r>
            <w:r w:rsidR="003B23A2" w:rsidRPr="00BF7442">
              <w:rPr>
                <w:sz w:val="22"/>
              </w:rPr>
              <w:t>de control de lectura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Los estudiantes diligenciaran la ficha de control de lectura de acuerdo a las especificaciones</w:t>
            </w:r>
            <w:r w:rsidR="00754AF3">
              <w:rPr>
                <w:sz w:val="22"/>
              </w:rPr>
              <w:t xml:space="preserve"> </w:t>
            </w:r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>Ficha de control y texto</w:t>
            </w:r>
          </w:p>
        </w:tc>
        <w:tc>
          <w:tcPr>
            <w:tcW w:w="1570" w:type="dxa"/>
          </w:tcPr>
          <w:p w:rsidR="003B23A2" w:rsidRPr="00BF7442" w:rsidRDefault="003B23A2" w:rsidP="006D0276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Alumnos 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3B23A2">
            <w:pPr>
              <w:rPr>
                <w:sz w:val="22"/>
                <w:highlight w:val="red"/>
              </w:rPr>
            </w:pPr>
            <w:r w:rsidRPr="00BF7442">
              <w:rPr>
                <w:sz w:val="22"/>
                <w:highlight w:val="red"/>
              </w:rPr>
              <w:t>5</w:t>
            </w:r>
          </w:p>
        </w:tc>
        <w:tc>
          <w:tcPr>
            <w:tcW w:w="1761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Elaboración de esquema</w:t>
            </w:r>
            <w:r w:rsidR="00754AF3">
              <w:rPr>
                <w:sz w:val="22"/>
              </w:rPr>
              <w:t xml:space="preserve"> y catalogo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Los estudiantes resumirán en un esquema el texto leído</w:t>
            </w:r>
            <w:r w:rsidR="00754AF3">
              <w:rPr>
                <w:sz w:val="22"/>
              </w:rPr>
              <w:t xml:space="preserve"> y </w:t>
            </w:r>
            <w:r w:rsidR="00754AF3" w:rsidRPr="00BF7442">
              <w:rPr>
                <w:sz w:val="22"/>
              </w:rPr>
              <w:t>presentaran el listado de términos desconocidos consultados en el diccionario</w:t>
            </w:r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>Cuaderno y texto</w:t>
            </w:r>
          </w:p>
        </w:tc>
        <w:tc>
          <w:tcPr>
            <w:tcW w:w="1570" w:type="dxa"/>
          </w:tcPr>
          <w:p w:rsidR="003B23A2" w:rsidRPr="00BF7442" w:rsidRDefault="003B23A2" w:rsidP="006D0276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Alumnos 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4C7D7E">
            <w:pPr>
              <w:rPr>
                <w:sz w:val="22"/>
                <w:highlight w:val="red"/>
              </w:rPr>
            </w:pPr>
            <w:r w:rsidRPr="00BF7442">
              <w:rPr>
                <w:sz w:val="22"/>
                <w:highlight w:val="red"/>
              </w:rPr>
              <w:t>6</w:t>
            </w:r>
          </w:p>
        </w:tc>
        <w:tc>
          <w:tcPr>
            <w:tcW w:w="1761" w:type="dxa"/>
          </w:tcPr>
          <w:p w:rsidR="003B23A2" w:rsidRPr="00BF7442" w:rsidRDefault="00754AF3" w:rsidP="007E259A">
            <w:pPr>
              <w:rPr>
                <w:sz w:val="22"/>
              </w:rPr>
            </w:pPr>
            <w:r>
              <w:rPr>
                <w:sz w:val="22"/>
              </w:rPr>
              <w:t>Test de lectura rápida</w:t>
            </w:r>
          </w:p>
        </w:tc>
        <w:tc>
          <w:tcPr>
            <w:tcW w:w="6990" w:type="dxa"/>
          </w:tcPr>
          <w:p w:rsidR="003B23A2" w:rsidRPr="00BF7442" w:rsidRDefault="00754AF3" w:rsidP="00754AF3">
            <w:pPr>
              <w:rPr>
                <w:sz w:val="22"/>
              </w:rPr>
            </w:pPr>
            <w:r>
              <w:rPr>
                <w:sz w:val="22"/>
              </w:rPr>
              <w:t xml:space="preserve">Los estudiantes realizaran test de lectura </w:t>
            </w:r>
            <w:bookmarkStart w:id="0" w:name="_GoBack"/>
            <w:bookmarkEnd w:id="0"/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Cuaderno y diccionario </w:t>
            </w:r>
          </w:p>
        </w:tc>
        <w:tc>
          <w:tcPr>
            <w:tcW w:w="1570" w:type="dxa"/>
          </w:tcPr>
          <w:p w:rsidR="003B23A2" w:rsidRPr="00BF7442" w:rsidRDefault="003B23A2" w:rsidP="006D0276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Alumnos 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4C7D7E">
            <w:pPr>
              <w:rPr>
                <w:sz w:val="22"/>
                <w:highlight w:val="red"/>
              </w:rPr>
            </w:pPr>
            <w:r w:rsidRPr="00BF7442">
              <w:rPr>
                <w:sz w:val="22"/>
                <w:highlight w:val="red"/>
              </w:rPr>
              <w:t>7</w:t>
            </w:r>
          </w:p>
        </w:tc>
        <w:tc>
          <w:tcPr>
            <w:tcW w:w="1761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Socialización 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El tema abordado en el texto será debatido en plenaria o debate apoyado en los planteamientos o cuestionamientos hechos en la ficha de control de lectura</w:t>
            </w:r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  <w:r w:rsidRPr="00BF7442">
              <w:rPr>
                <w:sz w:val="22"/>
              </w:rPr>
              <w:t>Evidencias y registro como material de apoyo</w:t>
            </w:r>
          </w:p>
        </w:tc>
        <w:tc>
          <w:tcPr>
            <w:tcW w:w="1570" w:type="dxa"/>
          </w:tcPr>
          <w:p w:rsidR="003B23A2" w:rsidRPr="00BF7442" w:rsidRDefault="003B23A2" w:rsidP="006D0276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Profesor </w:t>
            </w:r>
          </w:p>
        </w:tc>
      </w:tr>
      <w:tr w:rsidR="003B23A2" w:rsidRPr="00BF7442" w:rsidTr="00BF7442">
        <w:tc>
          <w:tcPr>
            <w:tcW w:w="713" w:type="dxa"/>
          </w:tcPr>
          <w:p w:rsidR="003B23A2" w:rsidRPr="00BF7442" w:rsidRDefault="004C7D7E">
            <w:pPr>
              <w:rPr>
                <w:sz w:val="22"/>
              </w:rPr>
            </w:pPr>
            <w:r w:rsidRPr="00BF7442">
              <w:rPr>
                <w:sz w:val="22"/>
              </w:rPr>
              <w:t>8</w:t>
            </w:r>
          </w:p>
        </w:tc>
        <w:tc>
          <w:tcPr>
            <w:tcW w:w="1761" w:type="dxa"/>
          </w:tcPr>
          <w:p w:rsidR="003B23A2" w:rsidRPr="00BF7442" w:rsidRDefault="003B23A2" w:rsidP="00BF7442">
            <w:pPr>
              <w:rPr>
                <w:sz w:val="22"/>
              </w:rPr>
            </w:pPr>
            <w:r w:rsidRPr="00BF7442">
              <w:rPr>
                <w:sz w:val="22"/>
              </w:rPr>
              <w:t xml:space="preserve">Banco de </w:t>
            </w:r>
            <w:r w:rsidR="00BF7442">
              <w:rPr>
                <w:sz w:val="22"/>
              </w:rPr>
              <w:t xml:space="preserve">preguntas </w:t>
            </w:r>
          </w:p>
        </w:tc>
        <w:tc>
          <w:tcPr>
            <w:tcW w:w="6990" w:type="dxa"/>
          </w:tcPr>
          <w:p w:rsidR="003B23A2" w:rsidRPr="00BF7442" w:rsidRDefault="003B23A2" w:rsidP="007E259A">
            <w:pPr>
              <w:rPr>
                <w:sz w:val="22"/>
              </w:rPr>
            </w:pPr>
            <w:r w:rsidRPr="00BF7442">
              <w:rPr>
                <w:sz w:val="22"/>
              </w:rPr>
              <w:t>Se realizará un banco de preguntas con los temas visto que serán aplicado al final del curso como una especie de simulacro valorado</w:t>
            </w:r>
          </w:p>
        </w:tc>
        <w:tc>
          <w:tcPr>
            <w:tcW w:w="1832" w:type="dxa"/>
          </w:tcPr>
          <w:p w:rsidR="003B23A2" w:rsidRPr="00BF7442" w:rsidRDefault="003B23A2">
            <w:pPr>
              <w:rPr>
                <w:sz w:val="22"/>
              </w:rPr>
            </w:pPr>
          </w:p>
        </w:tc>
        <w:tc>
          <w:tcPr>
            <w:tcW w:w="1570" w:type="dxa"/>
          </w:tcPr>
          <w:p w:rsidR="003B23A2" w:rsidRPr="00BF7442" w:rsidRDefault="003B23A2" w:rsidP="006D0276">
            <w:pPr>
              <w:rPr>
                <w:sz w:val="22"/>
              </w:rPr>
            </w:pPr>
          </w:p>
        </w:tc>
      </w:tr>
    </w:tbl>
    <w:p w:rsidR="000F1317" w:rsidRDefault="00BF7442" w:rsidP="00BF7442">
      <w:pPr>
        <w:pStyle w:val="Ttulo2"/>
      </w:pPr>
      <w:r>
        <w:lastRenderedPageBreak/>
        <w:t>Evaluación de los aprendizajes</w:t>
      </w:r>
    </w:p>
    <w:p w:rsidR="000F1317" w:rsidRDefault="000F1317" w:rsidP="000F1317">
      <w:pPr>
        <w:pStyle w:val="Ttulo2"/>
        <w:numPr>
          <w:ilvl w:val="0"/>
          <w:numId w:val="0"/>
        </w:numPr>
        <w:ind w:left="360"/>
      </w:pPr>
    </w:p>
    <w:p w:rsidR="00431089" w:rsidRDefault="000F1317" w:rsidP="000F1317">
      <w:r>
        <w:t>Los aprendizajes serán evaluados de acuerdo a los productos finales o evidencias, los cuales se reflejan en: esquemas, ficha de control de lectura, cuestionarios, catálogos; complementados con las socializaciones, los simulacros y el folder donde reposan todos los productos.</w:t>
      </w:r>
    </w:p>
    <w:p w:rsidR="007F1F4D" w:rsidRDefault="007F1F4D"/>
    <w:tbl>
      <w:tblPr>
        <w:tblW w:w="5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1200"/>
        <w:gridCol w:w="1200"/>
      </w:tblGrid>
      <w:tr w:rsidR="007F1F4D" w:rsidRPr="007F1F4D" w:rsidTr="007F1F4D">
        <w:trPr>
          <w:trHeight w:val="610"/>
        </w:trPr>
        <w:tc>
          <w:tcPr>
            <w:tcW w:w="5280" w:type="dxa"/>
            <w:gridSpan w:val="7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Resumen de calificaciones </w:t>
            </w:r>
          </w:p>
        </w:tc>
      </w:tr>
      <w:tr w:rsidR="007F1F4D" w:rsidRPr="007F1F4D" w:rsidTr="007F1F4D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F1F4D">
              <w:rPr>
                <w:rFonts w:ascii="Calibri" w:eastAsia="Times New Roman" w:hAnsi="Calibri" w:cs="Calibri"/>
                <w:color w:val="000000"/>
                <w:lang w:eastAsia="es-CO"/>
              </w:rPr>
              <w:t>acti1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F1F4D">
              <w:rPr>
                <w:rFonts w:ascii="Calibri" w:eastAsia="Times New Roman" w:hAnsi="Calibri" w:cs="Calibri"/>
                <w:color w:val="000000"/>
                <w:lang w:eastAsia="es-CO"/>
              </w:rPr>
              <w:t>acti2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F1F4D">
              <w:rPr>
                <w:rFonts w:ascii="Calibri" w:eastAsia="Times New Roman" w:hAnsi="Calibri" w:cs="Calibri"/>
                <w:color w:val="000000"/>
                <w:lang w:eastAsia="es-CO"/>
              </w:rPr>
              <w:t>acti3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F1F4D">
              <w:rPr>
                <w:rFonts w:ascii="Calibri" w:eastAsia="Times New Roman" w:hAnsi="Calibri" w:cs="Calibri"/>
                <w:color w:val="000000"/>
                <w:lang w:eastAsia="es-CO"/>
              </w:rPr>
              <w:t>acti4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F1F4D">
              <w:rPr>
                <w:rFonts w:ascii="Calibri" w:eastAsia="Times New Roman" w:hAnsi="Calibri" w:cs="Calibri"/>
                <w:color w:val="000000"/>
                <w:lang w:eastAsia="es-CO"/>
              </w:rPr>
              <w:t>acti5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F1F4D">
              <w:rPr>
                <w:rFonts w:ascii="Calibri" w:eastAsia="Times New Roman" w:hAnsi="Calibri" w:cs="Calibri"/>
                <w:color w:val="000000"/>
                <w:lang w:eastAsia="es-CO"/>
              </w:rPr>
              <w:t>simulacro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F1F4D">
              <w:rPr>
                <w:rFonts w:ascii="Calibri" w:eastAsia="Times New Roman" w:hAnsi="Calibri" w:cs="Calibri"/>
                <w:color w:val="000000"/>
                <w:lang w:eastAsia="es-CO"/>
              </w:rPr>
              <w:t>carpeta</w:t>
            </w:r>
          </w:p>
        </w:tc>
      </w:tr>
      <w:tr w:rsidR="007F1F4D" w:rsidRPr="007F1F4D" w:rsidTr="007F1F4D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F1F4D" w:rsidRPr="007F1F4D" w:rsidTr="007F1F4D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F1F4D" w:rsidRPr="007F1F4D" w:rsidTr="007F1F4D">
        <w:trPr>
          <w:trHeight w:val="300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1F4D" w:rsidRPr="007F1F4D" w:rsidRDefault="007F1F4D" w:rsidP="007F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0F1317" w:rsidRDefault="000F1317"/>
    <w:p w:rsidR="007F1F4D" w:rsidRDefault="000F1317">
      <w:r>
        <w:t>Esta tabla recopila la valoración de cada actividad realizada con un texto. Para el curso se estipulan como mínimo cinco actividades.</w:t>
      </w:r>
    </w:p>
    <w:p w:rsidR="000F1317" w:rsidRDefault="000F1317">
      <w:pPr>
        <w:spacing w:before="0"/>
        <w:jc w:val="left"/>
      </w:pPr>
      <w:r>
        <w:br w:type="page"/>
      </w:r>
    </w:p>
    <w:p w:rsidR="000F1317" w:rsidRDefault="000F1317" w:rsidP="000F1317">
      <w:pPr>
        <w:pStyle w:val="Ttulo2"/>
      </w:pPr>
      <w:r>
        <w:lastRenderedPageBreak/>
        <w:t xml:space="preserve">Anexos </w:t>
      </w:r>
    </w:p>
    <w:p w:rsidR="003D2BE7" w:rsidRDefault="003D2BE7" w:rsidP="003D2BE7"/>
    <w:p w:rsidR="003D2BE7" w:rsidRDefault="00754AF3" w:rsidP="003D2BE7">
      <w:pPr>
        <w:pStyle w:val="Prrafodelista"/>
        <w:numPr>
          <w:ilvl w:val="0"/>
          <w:numId w:val="5"/>
        </w:numPr>
      </w:pPr>
      <w:hyperlink r:id="rId6" w:history="1">
        <w:r w:rsidR="003D2BE7" w:rsidRPr="003D2BE7">
          <w:rPr>
            <w:rStyle w:val="Hipervnculo"/>
          </w:rPr>
          <w:t xml:space="preserve">Introducción A La </w:t>
        </w:r>
        <w:proofErr w:type="spellStart"/>
        <w:r w:rsidR="003D2BE7" w:rsidRPr="003D2BE7">
          <w:rPr>
            <w:rStyle w:val="Hipervnculo"/>
          </w:rPr>
          <w:t>Afrocolombianidad</w:t>
        </w:r>
        <w:proofErr w:type="spellEnd"/>
      </w:hyperlink>
    </w:p>
    <w:p w:rsidR="003D2BE7" w:rsidRDefault="00754AF3" w:rsidP="003D2BE7">
      <w:pPr>
        <w:pStyle w:val="Prrafodelista"/>
        <w:numPr>
          <w:ilvl w:val="0"/>
          <w:numId w:val="5"/>
        </w:numPr>
      </w:pPr>
      <w:hyperlink r:id="rId7" w:history="1">
        <w:r w:rsidR="003D2BE7" w:rsidRPr="003D2BE7">
          <w:rPr>
            <w:rStyle w:val="Hipervnculo"/>
          </w:rPr>
          <w:t>Ley 70 Mito O Realidad</w:t>
        </w:r>
      </w:hyperlink>
    </w:p>
    <w:p w:rsidR="003D2BE7" w:rsidRDefault="00754AF3" w:rsidP="003D2BE7">
      <w:pPr>
        <w:pStyle w:val="Prrafodelista"/>
        <w:numPr>
          <w:ilvl w:val="0"/>
          <w:numId w:val="5"/>
        </w:numPr>
      </w:pPr>
      <w:hyperlink r:id="rId8" w:history="1">
        <w:r w:rsidR="003D2BE7" w:rsidRPr="003D2BE7">
          <w:rPr>
            <w:rStyle w:val="Hipervnculo"/>
          </w:rPr>
          <w:t xml:space="preserve">Cimarrones y </w:t>
        </w:r>
        <w:proofErr w:type="spellStart"/>
        <w:r w:rsidR="003D2BE7" w:rsidRPr="003D2BE7">
          <w:rPr>
            <w:rStyle w:val="Hipervnculo"/>
          </w:rPr>
          <w:t>cimarronaje</w:t>
        </w:r>
        <w:proofErr w:type="spellEnd"/>
      </w:hyperlink>
    </w:p>
    <w:p w:rsidR="003D2BE7" w:rsidRDefault="00754AF3" w:rsidP="003D2BE7">
      <w:pPr>
        <w:pStyle w:val="Prrafodelista"/>
        <w:numPr>
          <w:ilvl w:val="0"/>
          <w:numId w:val="5"/>
        </w:numPr>
      </w:pPr>
      <w:hyperlink r:id="rId9" w:history="1">
        <w:r w:rsidR="003D2BE7" w:rsidRPr="003D2BE7">
          <w:rPr>
            <w:rStyle w:val="Hipervnculo"/>
          </w:rPr>
          <w:t>Ficha de control de lectura</w:t>
        </w:r>
      </w:hyperlink>
    </w:p>
    <w:p w:rsidR="003D2BE7" w:rsidRDefault="00754AF3" w:rsidP="003D2BE7">
      <w:pPr>
        <w:pStyle w:val="Prrafodelista"/>
        <w:numPr>
          <w:ilvl w:val="0"/>
          <w:numId w:val="5"/>
        </w:numPr>
      </w:pPr>
      <w:hyperlink r:id="rId10" w:history="1">
        <w:r w:rsidR="003D2BE7" w:rsidRPr="00137CE7">
          <w:rPr>
            <w:rStyle w:val="Hipervnculo"/>
          </w:rPr>
          <w:t>http://preicfesinteractivo.com</w:t>
        </w:r>
      </w:hyperlink>
      <w:r w:rsidR="003D2BE7">
        <w:t xml:space="preserve">   </w:t>
      </w:r>
    </w:p>
    <w:p w:rsidR="003D2BE7" w:rsidRDefault="00754AF3" w:rsidP="003D2BE7">
      <w:pPr>
        <w:pStyle w:val="Prrafodelista"/>
        <w:numPr>
          <w:ilvl w:val="0"/>
          <w:numId w:val="5"/>
        </w:numPr>
      </w:pPr>
      <w:hyperlink r:id="rId11" w:history="1">
        <w:r w:rsidR="003D2BE7" w:rsidRPr="003D2BE7">
          <w:rPr>
            <w:rStyle w:val="Hipervnculo"/>
          </w:rPr>
          <w:t>Banco de preguntas</w:t>
        </w:r>
      </w:hyperlink>
      <w:r w:rsidR="003D2BE7">
        <w:t xml:space="preserve"> </w:t>
      </w:r>
    </w:p>
    <w:p w:rsidR="003D2BE7" w:rsidRPr="003D2BE7" w:rsidRDefault="003D2BE7" w:rsidP="003D2BE7"/>
    <w:sectPr w:rsidR="003D2BE7" w:rsidRPr="003D2BE7" w:rsidSect="00BF7442">
      <w:pgSz w:w="15840" w:h="12240" w:orient="landscape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C08"/>
    <w:multiLevelType w:val="hybridMultilevel"/>
    <w:tmpl w:val="8084D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29B4"/>
    <w:multiLevelType w:val="hybridMultilevel"/>
    <w:tmpl w:val="216ECA1C"/>
    <w:lvl w:ilvl="0" w:tplc="F328E50A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1AC0"/>
    <w:multiLevelType w:val="hybridMultilevel"/>
    <w:tmpl w:val="D6A2AE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4EFA"/>
    <w:multiLevelType w:val="hybridMultilevel"/>
    <w:tmpl w:val="2B1E8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C1610"/>
    <w:multiLevelType w:val="hybridMultilevel"/>
    <w:tmpl w:val="19B20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89"/>
    <w:rsid w:val="000E6744"/>
    <w:rsid w:val="000F1317"/>
    <w:rsid w:val="00174857"/>
    <w:rsid w:val="001A4638"/>
    <w:rsid w:val="001B6B45"/>
    <w:rsid w:val="00223BEF"/>
    <w:rsid w:val="002E3772"/>
    <w:rsid w:val="003B23A2"/>
    <w:rsid w:val="003D2BE7"/>
    <w:rsid w:val="003F1D0E"/>
    <w:rsid w:val="00431089"/>
    <w:rsid w:val="00432863"/>
    <w:rsid w:val="00444BCB"/>
    <w:rsid w:val="004C7D7E"/>
    <w:rsid w:val="00513A75"/>
    <w:rsid w:val="00754AF3"/>
    <w:rsid w:val="007E259A"/>
    <w:rsid w:val="007F1F4D"/>
    <w:rsid w:val="009F3981"/>
    <w:rsid w:val="00AE0BBB"/>
    <w:rsid w:val="00AF0D7A"/>
    <w:rsid w:val="00BF7442"/>
    <w:rsid w:val="00C1662A"/>
    <w:rsid w:val="00C34B22"/>
    <w:rsid w:val="00D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75"/>
    <w:pPr>
      <w:spacing w:before="120"/>
      <w:jc w:val="both"/>
    </w:pPr>
    <w:rPr>
      <w:rFonts w:ascii="Segoe UI Semibold" w:hAnsi="Segoe UI Semibol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4638"/>
    <w:pPr>
      <w:keepNext/>
      <w:keepLines/>
      <w:spacing w:before="480" w:after="0"/>
      <w:jc w:val="center"/>
      <w:outlineLvl w:val="0"/>
    </w:pPr>
    <w:rPr>
      <w:rFonts w:ascii="Tahoma" w:eastAsiaTheme="majorEastAsia" w:hAnsi="Tahoma" w:cstheme="majorBidi"/>
      <w:bCs/>
      <w:caps/>
      <w:color w:val="548DD4" w:themeColor="text2" w:themeTint="9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4638"/>
    <w:pPr>
      <w:keepNext/>
      <w:keepLines/>
      <w:numPr>
        <w:numId w:val="3"/>
      </w:numPr>
      <w:spacing w:before="200" w:after="0"/>
      <w:outlineLvl w:val="1"/>
    </w:pPr>
    <w:rPr>
      <w:rFonts w:ascii="Tahoma" w:eastAsiaTheme="majorEastAsia" w:hAnsi="Tahom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7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A4638"/>
    <w:rPr>
      <w:rFonts w:ascii="Tahoma" w:eastAsiaTheme="majorEastAsia" w:hAnsi="Tahoma" w:cstheme="majorBidi"/>
      <w:b/>
      <w:bCs/>
      <w:color w:val="4F81BD" w:themeColor="accent1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4638"/>
    <w:rPr>
      <w:rFonts w:ascii="Tahoma" w:eastAsiaTheme="majorEastAsia" w:hAnsi="Tahoma" w:cstheme="majorBidi"/>
      <w:bCs/>
      <w:caps/>
      <w:color w:val="548DD4" w:themeColor="text2" w:themeTint="99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D2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75"/>
    <w:pPr>
      <w:spacing w:before="120"/>
      <w:jc w:val="both"/>
    </w:pPr>
    <w:rPr>
      <w:rFonts w:ascii="Segoe UI Semibold" w:hAnsi="Segoe UI Semibol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A4638"/>
    <w:pPr>
      <w:keepNext/>
      <w:keepLines/>
      <w:spacing w:before="480" w:after="0"/>
      <w:jc w:val="center"/>
      <w:outlineLvl w:val="0"/>
    </w:pPr>
    <w:rPr>
      <w:rFonts w:ascii="Tahoma" w:eastAsiaTheme="majorEastAsia" w:hAnsi="Tahoma" w:cstheme="majorBidi"/>
      <w:bCs/>
      <w:caps/>
      <w:color w:val="548DD4" w:themeColor="text2" w:themeTint="9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4638"/>
    <w:pPr>
      <w:keepNext/>
      <w:keepLines/>
      <w:numPr>
        <w:numId w:val="3"/>
      </w:numPr>
      <w:spacing w:before="200" w:after="0"/>
      <w:outlineLvl w:val="1"/>
    </w:pPr>
    <w:rPr>
      <w:rFonts w:ascii="Tahoma" w:eastAsiaTheme="majorEastAsia" w:hAnsi="Tahom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7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A4638"/>
    <w:rPr>
      <w:rFonts w:ascii="Tahoma" w:eastAsiaTheme="majorEastAsia" w:hAnsi="Tahoma" w:cstheme="majorBidi"/>
      <w:b/>
      <w:bCs/>
      <w:color w:val="4F81BD" w:themeColor="accent1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4638"/>
    <w:rPr>
      <w:rFonts w:ascii="Tahoma" w:eastAsiaTheme="majorEastAsia" w:hAnsi="Tahoma" w:cstheme="majorBidi"/>
      <w:bCs/>
      <w:caps/>
      <w:color w:val="548DD4" w:themeColor="text2" w:themeTint="99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D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imarrones%20y%20Cimarronaje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ley%2070%20mito%20o%20realida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troduccion%20afrocolombianidad.docx" TargetMode="External"/><Relationship Id="rId11" Type="http://schemas.openxmlformats.org/officeDocument/2006/relationships/hyperlink" Target="Banco%20de%20pregunta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icfesinteractivo.com" TargetMode="External"/><Relationship Id="rId4" Type="http://schemas.openxmlformats.org/officeDocument/2006/relationships/settings" Target="settings.xml"/><Relationship Id="rId9" Type="http://schemas.openxmlformats.org/officeDocument/2006/relationships/hyperlink" Target="Ficha%20de%20resume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NIÑA MARIA</dc:creator>
  <cp:lastModifiedBy>Luffi</cp:lastModifiedBy>
  <cp:revision>9</cp:revision>
  <dcterms:created xsi:type="dcterms:W3CDTF">2013-04-19T13:15:00Z</dcterms:created>
  <dcterms:modified xsi:type="dcterms:W3CDTF">2013-05-09T00:12:00Z</dcterms:modified>
</cp:coreProperties>
</file>